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0001965420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18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Nano Labs Ltd</w:t>
      </w:r>
    </w:p>
    <w:p>
      <w:pPr>
        <w:spacing w:after="0" w:line="44" w:lineRule="exact"/>
        <w:rPr>
          <w:sz w:val="24"/>
          <w:szCs w:val="24"/>
          <w:color w:val="auto"/>
        </w:rPr>
      </w:pPr>
    </w:p>
    <w:p>
      <w:pPr>
        <w:ind w:left="40"/>
        <w:spacing w:after="0"/>
        <w:tabs>
          <w:tab w:leader="none" w:pos="618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001-41426</w:t>
      </w:r>
    </w:p>
    <w:p>
      <w:pPr>
        <w:spacing w:after="0" w:line="44" w:lineRule="exact"/>
        <w:rPr>
          <w:sz w:val="24"/>
          <w:szCs w:val="24"/>
          <w:color w:val="auto"/>
        </w:rPr>
      </w:pPr>
    </w:p>
    <w:p>
      <w:pPr>
        <w:ind w:left="6200"/>
        <w:spacing w:after="0"/>
        <w:rPr>
          <w:sz w:val="20"/>
          <w:szCs w:val="20"/>
          <w:color w:val="auto"/>
        </w:rPr>
      </w:pPr>
      <w:r>
        <w:rPr>
          <w:rFonts w:ascii="Times New Roman" w:cs="Times New Roman" w:eastAsia="Times New Roman" w:hAnsi="Times New Roman"/>
          <w:sz w:val="22"/>
          <w:szCs w:val="22"/>
          <w:color w:val="auto"/>
        </w:rPr>
        <w:t>30 FLOOR, DICARA SILVER CENTER</w:t>
      </w:r>
    </w:p>
    <w:p>
      <w:pPr>
        <w:spacing w:after="0" w:line="4" w:lineRule="exact"/>
        <w:rPr>
          <w:sz w:val="24"/>
          <w:szCs w:val="24"/>
          <w:color w:val="auto"/>
        </w:rPr>
      </w:pPr>
    </w:p>
    <w:p>
      <w:pPr>
        <w:ind w:left="6200"/>
        <w:spacing w:after="0"/>
        <w:rPr>
          <w:sz w:val="20"/>
          <w:szCs w:val="20"/>
          <w:color w:val="auto"/>
        </w:rPr>
      </w:pPr>
      <w:r>
        <w:rPr>
          <w:rFonts w:ascii="Times New Roman" w:cs="Times New Roman" w:eastAsia="Times New Roman" w:hAnsi="Times New Roman"/>
          <w:sz w:val="22"/>
          <w:szCs w:val="22"/>
          <w:color w:val="auto"/>
        </w:rPr>
        <w:t>NO.29 JIEFANG EAST RD, JIANGGAN DISTRICT</w:t>
      </w:r>
    </w:p>
    <w:p>
      <w:pPr>
        <w:ind w:left="40"/>
        <w:spacing w:after="0"/>
        <w:tabs>
          <w:tab w:leader="none" w:pos="618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HANGZHOU</w:t>
      </w:r>
    </w:p>
    <w:p>
      <w:pPr>
        <w:ind w:left="6200"/>
        <w:spacing w:after="0" w:line="231" w:lineRule="auto"/>
        <w:rPr>
          <w:sz w:val="20"/>
          <w:szCs w:val="20"/>
          <w:color w:val="auto"/>
        </w:rPr>
      </w:pPr>
      <w:r>
        <w:rPr>
          <w:rFonts w:ascii="Times New Roman" w:cs="Times New Roman" w:eastAsia="Times New Roman" w:hAnsi="Times New Roman"/>
          <w:sz w:val="22"/>
          <w:szCs w:val="22"/>
          <w:color w:val="auto"/>
        </w:rPr>
        <w:t>CHINA</w:t>
      </w:r>
    </w:p>
    <w:p>
      <w:pPr>
        <w:ind w:left="6200"/>
        <w:spacing w:after="0"/>
        <w:rPr>
          <w:sz w:val="20"/>
          <w:szCs w:val="20"/>
          <w:color w:val="auto"/>
        </w:rPr>
      </w:pPr>
      <w:r>
        <w:rPr>
          <w:rFonts w:ascii="Times New Roman" w:cs="Times New Roman" w:eastAsia="Times New Roman" w:hAnsi="Times New Roman"/>
          <w:sz w:val="22"/>
          <w:szCs w:val="22"/>
          <w:color w:val="auto"/>
        </w:rPr>
        <w:t>310000</w:t>
      </w:r>
    </w:p>
    <w:p>
      <w:pPr>
        <w:spacing w:after="0" w:line="20" w:lineRule="exact"/>
        <w:rPr>
          <w:sz w:val="24"/>
          <w:szCs w:val="24"/>
          <w:color w:val="auto"/>
        </w:rPr>
      </w:pPr>
    </w:p>
    <w:p>
      <w:pPr>
        <w:ind w:left="40"/>
        <w:spacing w:after="0"/>
        <w:tabs>
          <w:tab w:leader="none" w:pos="618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8615968976786</w:t>
      </w:r>
    </w:p>
    <w:p>
      <w:pPr>
        <w:spacing w:after="0" w:line="44" w:lineRule="exact"/>
        <w:rPr>
          <w:sz w:val="24"/>
          <w:szCs w:val="24"/>
          <w:color w:val="auto"/>
        </w:rPr>
      </w:pPr>
    </w:p>
    <w:p>
      <w:pPr>
        <w:ind w:left="40"/>
        <w:spacing w:after="0"/>
        <w:tabs>
          <w:tab w:leader="none" w:pos="618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Hu Nan</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ind w:left="72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400" w:type="dxa"/>
            <w:vAlign w:val="bottom"/>
          </w:tcPr>
          <w:p>
            <w:pPr>
              <w:spacing w:after="0"/>
              <w:rPr>
                <w:sz w:val="22"/>
                <w:szCs w:val="22"/>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TIGER BROKERS (NZ)</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3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LIMITED</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 each representing</w:t>
            </w:r>
          </w:p>
        </w:tc>
        <w:tc>
          <w:tcPr>
            <w:tcW w:w="23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Level 27/ 151 Queen</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62391</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191540.37</w:t>
            </w:r>
          </w:p>
        </w:tc>
        <w:tc>
          <w:tcPr>
            <w:tcW w:w="0" w:type="dxa"/>
            <w:vAlign w:val="bottom"/>
          </w:tcPr>
          <w:p>
            <w:pPr>
              <w:spacing w:after="0"/>
              <w:rPr>
                <w:sz w:val="1"/>
                <w:szCs w:val="1"/>
                <w:color w:val="auto"/>
              </w:rPr>
            </w:pPr>
          </w:p>
        </w:tc>
      </w:tr>
      <w:tr>
        <w:trPr>
          <w:trHeight w:val="243"/>
        </w:trPr>
        <w:tc>
          <w:tcPr>
            <w:tcW w:w="2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 class A Ordinary Shares)</w:t>
            </w:r>
          </w:p>
        </w:tc>
        <w:tc>
          <w:tcPr>
            <w:tcW w:w="23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Street, Auckland CBD</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400" w:type="dxa"/>
            <w:vAlign w:val="bottom"/>
          </w:tcPr>
          <w:p>
            <w:pPr>
              <w:spacing w:after="0"/>
              <w:rPr>
                <w:sz w:val="24"/>
                <w:szCs w:val="24"/>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Auckland  Q2  1010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20712924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8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10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Acquired under</w:t>
            </w:r>
          </w:p>
        </w:tc>
        <w:tc>
          <w:tcPr>
            <w:tcW w:w="1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 each</w:t>
            </w:r>
          </w:p>
        </w:tc>
        <w:tc>
          <w:tcPr>
            <w:tcW w:w="110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Employee</w:t>
            </w:r>
          </w:p>
        </w:tc>
        <w:tc>
          <w:tcPr>
            <w:tcW w:w="1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representing 2</w:t>
            </w:r>
          </w:p>
        </w:tc>
        <w:tc>
          <w:tcPr>
            <w:tcW w:w="276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12/31/2022 Incentive Plan as</w:t>
            </w:r>
          </w:p>
        </w:tc>
        <w:tc>
          <w:tcPr>
            <w:tcW w:w="15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Nano Labs Ltd</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62391</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12/31/2022 Cash</w:t>
            </w: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10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employee of the</w:t>
            </w:r>
          </w:p>
        </w:tc>
        <w:tc>
          <w:tcPr>
            <w:tcW w:w="1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110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Securities Issuer.</w:t>
            </w:r>
          </w:p>
        </w:tc>
        <w:tc>
          <w:tcPr>
            <w:tcW w:w="1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-615315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Hu Nan expects to sell shares from April 14, 2026, to May 13, 2026.</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04/13/2026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Dandan Wu as a duly authorized representative of TIGER BROKERS (NZ) LIMITED,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client Hu Nan.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2026-04-13T06:01:39Z</dcterms:created>
  <dcterms:modified xsi:type="dcterms:W3CDTF">2026-04-13T06:01:39Z</dcterms:modified>
</cp:coreProperties>
</file>